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4C38" w14:textId="3F93A4BB" w:rsidR="00A111CC" w:rsidRPr="00A111CC" w:rsidRDefault="00A111CC" w:rsidP="00A111CC">
      <w:pPr>
        <w:rPr>
          <w:rFonts w:ascii="Times New Roman" w:hAnsi="Times New Roman" w:cs="Times New Roman"/>
        </w:rPr>
      </w:pPr>
      <w:r w:rsidRPr="00A111CC">
        <w:rPr>
          <w:rFonts w:ascii="Times New Roman" w:hAnsi="Times New Roman" w:cs="Times New Roman"/>
        </w:rPr>
        <w:t>Supplemental table 2 quality assessment of prospective cohort studies by NOS</w:t>
      </w:r>
    </w:p>
    <w:tbl>
      <w:tblPr>
        <w:tblW w:w="1317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564"/>
        <w:gridCol w:w="1091"/>
        <w:gridCol w:w="1557"/>
        <w:gridCol w:w="280"/>
        <w:gridCol w:w="675"/>
        <w:gridCol w:w="1431"/>
        <w:gridCol w:w="253"/>
        <w:gridCol w:w="959"/>
        <w:gridCol w:w="1028"/>
        <w:gridCol w:w="949"/>
        <w:gridCol w:w="549"/>
      </w:tblGrid>
      <w:tr w:rsidR="00A111CC" w:rsidRPr="00E4306D" w14:paraId="459A2799" w14:textId="77777777" w:rsidTr="008C7A5D">
        <w:trPr>
          <w:trHeight w:val="410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6DBFB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uthor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，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year</w:t>
            </w: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20BA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Selection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57C4D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E7B3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Comparability of cohorts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93C94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5C692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Outcome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88F897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otal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score</w:t>
            </w:r>
          </w:p>
        </w:tc>
      </w:tr>
      <w:tr w:rsidR="008C7A5D" w:rsidRPr="00E4306D" w14:paraId="5E09386B" w14:textId="77777777" w:rsidTr="008C7A5D">
        <w:trPr>
          <w:trHeight w:val="460"/>
          <w:jc w:val="center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F259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70B09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Representativeness of exposed cohort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F35C7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Representativeness of non-exposed cohort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EF0781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Ascertainment of exposure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FD594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Outcome not present at beginning of study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15007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7FE66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Control for age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77170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Control for other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confounding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factors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579C1E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D2137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Assessment of outcome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FE744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Was follow-up long enough?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7DC97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Adequacy of follow-up</w:t>
            </w:r>
          </w:p>
        </w:tc>
        <w:tc>
          <w:tcPr>
            <w:tcW w:w="549" w:type="dxa"/>
            <w:vMerge/>
            <w:tcBorders>
              <w:left w:val="nil"/>
              <w:bottom w:val="single" w:sz="4" w:space="0" w:color="auto"/>
            </w:tcBorders>
          </w:tcPr>
          <w:p w14:paraId="5F76723B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8C7A5D" w:rsidRPr="00E4306D" w14:paraId="0EED4287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3D5F9DDD" w14:textId="7CE0F969" w:rsidR="00A111CC" w:rsidRPr="00E4306D" w:rsidRDefault="008C7A5D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62F95">
              <w:rPr>
                <w:rFonts w:ascii="Times New Roman" w:hAnsi="Times New Roman" w:cs="Times New Roman"/>
                <w:sz w:val="15"/>
                <w:szCs w:val="15"/>
              </w:rPr>
              <w:t>Al-shoaibi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2022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7EFBE" w14:textId="79203FC2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F5184D" w14:textId="54F79AFF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B2185E" w14:textId="653AEC9C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5D9230" w14:textId="209415AF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20BDEC3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1BDD57" w14:textId="6C109B76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070EED" w14:textId="5428E33F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4AD4560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F5A376" w14:textId="60901E05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8CB9F0" w14:textId="13DC8341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C5FE62" w14:textId="0DA41B80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53BCD968" w14:textId="6BBFAA88" w:rsidR="00A111CC" w:rsidRPr="00E4306D" w:rsidRDefault="008C7A5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</w:tr>
      <w:tr w:rsidR="008C7A5D" w:rsidRPr="00E4306D" w14:paraId="31035F69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3F1DDD0E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Ma, 2019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B63BC6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20050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6DBF2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4BEED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4D15E773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5CF59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46F21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3DC1E10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E1A10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7EB763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F21F7C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552CC16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 w:rsidR="008C7A5D" w:rsidRPr="00E4306D" w14:paraId="14365C40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11E41D0F" w14:textId="0C3F3C4E" w:rsidR="0028196D" w:rsidRPr="00E4306D" w:rsidRDefault="0028196D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Z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heng,2019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3B8B6F" w14:textId="70F93428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10A00" w14:textId="2352C8BC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97266" w14:textId="39EBA4D8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68913" w14:textId="201FD66D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5D356575" w14:textId="77777777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22540" w14:textId="0071D2EB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DBE9BB" w14:textId="29B52124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62A290D6" w14:textId="77777777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9B3CC9" w14:textId="24C53C85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7792BC" w14:textId="3DAF8283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44F41E" w14:textId="112EA2AA" w:rsidR="0028196D" w:rsidRPr="00E430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4155D0C1" w14:textId="4522FF11" w:rsidR="0028196D" w:rsidRDefault="0028196D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 w:rsidR="008C7A5D" w:rsidRPr="00E4306D" w14:paraId="1FB3C6B2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459CAEB1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Zhang,2018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E68AC1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65C86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C623C2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856AB8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70005DD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1E1471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032A8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7E84A549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C5CCBE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C4C6C2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DE6A9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41ACDD5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 w:rsidR="008C7A5D" w:rsidRPr="00E4306D" w14:paraId="02087718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78A9935C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Stoekenbroek,2015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8716D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84685D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A46FFB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68D2DE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4E6E4A9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3068AE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42CD5A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770CED49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5F7FB56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71E8C9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FC38F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2023372D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8</w:t>
            </w:r>
          </w:p>
        </w:tc>
      </w:tr>
      <w:tr w:rsidR="008C7A5D" w:rsidRPr="00E4306D" w14:paraId="3DE24327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273231FA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Wieberdink,2011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B412B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63F00F2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14378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A31A4D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0034B0CD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6F5E2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7AA733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3B6D32D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455DE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30D01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AC0CB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4571E81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 w:rsidR="008C7A5D" w:rsidRPr="00E4306D" w14:paraId="04FA421F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2C3705DD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Imamura,2009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E8A8D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A1BA09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C6AD02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BF21D6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7781C9C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2702F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A929DF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0CB84B0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523C8BB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D85859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EC1FA7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32B2808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 w:rsidR="008C7A5D" w:rsidRPr="00E4306D" w14:paraId="52B9B132" w14:textId="77777777" w:rsidTr="008C7A5D">
        <w:trPr>
          <w:trHeight w:val="227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5AA53CC3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Sturgeon,2007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18DFF5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5468B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40E1A2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1CD871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14:paraId="33A86A0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EF8558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F4E9DC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14:paraId="09BC9F6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3AE27E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0FD39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351D33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549" w:type="dxa"/>
            <w:tcBorders>
              <w:left w:val="nil"/>
            </w:tcBorders>
            <w:vAlign w:val="center"/>
          </w:tcPr>
          <w:p w14:paraId="74AE031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7</w:t>
            </w:r>
          </w:p>
        </w:tc>
      </w:tr>
      <w:tr w:rsidR="008C7A5D" w:rsidRPr="00E4306D" w14:paraId="36DD13E6" w14:textId="77777777" w:rsidTr="008C7A5D">
        <w:trPr>
          <w:trHeight w:val="227"/>
          <w:jc w:val="center"/>
        </w:trPr>
        <w:tc>
          <w:tcPr>
            <w:tcW w:w="141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FA035" w14:textId="77777777" w:rsidR="00A111CC" w:rsidRPr="00E4306D" w:rsidRDefault="00A111CC" w:rsidP="009B01AE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Nakaya,2005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1F151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35EA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32FA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793E7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80" w:type="dxa"/>
            <w:tcBorders>
              <w:left w:val="nil"/>
              <w:bottom w:val="single" w:sz="4" w:space="0" w:color="auto"/>
              <w:right w:val="nil"/>
            </w:tcBorders>
          </w:tcPr>
          <w:p w14:paraId="40E1B8EB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FEB76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8CA68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53" w:type="dxa"/>
            <w:tcBorders>
              <w:left w:val="nil"/>
              <w:bottom w:val="single" w:sz="4" w:space="0" w:color="auto"/>
              <w:right w:val="nil"/>
            </w:tcBorders>
          </w:tcPr>
          <w:p w14:paraId="40F9EEFE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25FD0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28ABA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0C514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E4306D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549" w:type="dxa"/>
            <w:tcBorders>
              <w:left w:val="nil"/>
              <w:bottom w:val="single" w:sz="4" w:space="0" w:color="auto"/>
            </w:tcBorders>
            <w:vAlign w:val="center"/>
          </w:tcPr>
          <w:p w14:paraId="4495835B" w14:textId="77777777" w:rsidR="00A111CC" w:rsidRPr="00E4306D" w:rsidRDefault="00A111CC" w:rsidP="009B01AE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5"/>
                <w:szCs w:val="15"/>
              </w:rPr>
              <w:t>9</w:t>
            </w:r>
          </w:p>
        </w:tc>
      </w:tr>
    </w:tbl>
    <w:p w14:paraId="5A51303A" w14:textId="77777777" w:rsidR="00A111CC" w:rsidRPr="00162C2E" w:rsidRDefault="00A111CC" w:rsidP="00A111CC">
      <w:pPr>
        <w:widowControl/>
        <w:ind w:firstLineChars="900" w:firstLine="1350"/>
        <w:rPr>
          <w:rFonts w:ascii="Times New Roman" w:eastAsia="等线" w:hAnsi="Times New Roman" w:cs="Times New Roman"/>
          <w:color w:val="000000"/>
          <w:kern w:val="0"/>
          <w:sz w:val="15"/>
          <w:szCs w:val="15"/>
        </w:rPr>
      </w:pPr>
      <w:r w:rsidRPr="00162C2E">
        <w:rPr>
          <w:rFonts w:ascii="Times New Roman" w:eastAsia="等线" w:hAnsi="Times New Roman" w:cs="Times New Roman" w:hint="eastAsia"/>
          <w:color w:val="000000"/>
          <w:kern w:val="0"/>
          <w:sz w:val="15"/>
          <w:szCs w:val="15"/>
        </w:rPr>
        <w:t xml:space="preserve">Studies with more than six </w:t>
      </w:r>
      <w:r>
        <w:rPr>
          <w:rFonts w:ascii="Times New Roman" w:eastAsia="等线" w:hAnsi="Times New Roman" w:cs="Times New Roman" w:hint="eastAsia"/>
          <w:color w:val="000000"/>
          <w:kern w:val="0"/>
          <w:sz w:val="15"/>
          <w:szCs w:val="15"/>
        </w:rPr>
        <w:t>scores</w:t>
      </w:r>
      <w:r w:rsidRPr="00162C2E">
        <w:rPr>
          <w:rFonts w:ascii="Times New Roman" w:eastAsia="等线" w:hAnsi="Times New Roman" w:cs="Times New Roman" w:hint="eastAsia"/>
          <w:color w:val="000000"/>
          <w:kern w:val="0"/>
          <w:sz w:val="15"/>
          <w:szCs w:val="15"/>
        </w:rPr>
        <w:t xml:space="preserve"> were regarded as high quality.</w:t>
      </w:r>
    </w:p>
    <w:p w14:paraId="77B3FA75" w14:textId="77777777" w:rsidR="00A111CC" w:rsidRPr="00162C2E" w:rsidRDefault="00A111CC" w:rsidP="00A111CC"/>
    <w:p w14:paraId="550F0E35" w14:textId="77777777" w:rsidR="00095A4B" w:rsidRPr="008C7A5D" w:rsidRDefault="00095A4B"/>
    <w:sectPr w:rsidR="00095A4B" w:rsidRPr="008C7A5D" w:rsidSect="00A111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49C54" w14:textId="77777777" w:rsidR="009E15FB" w:rsidRDefault="009E15FB" w:rsidP="00A111CC">
      <w:r>
        <w:separator/>
      </w:r>
    </w:p>
  </w:endnote>
  <w:endnote w:type="continuationSeparator" w:id="0">
    <w:p w14:paraId="028C49A8" w14:textId="77777777" w:rsidR="009E15FB" w:rsidRDefault="009E15FB" w:rsidP="00A1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6993" w14:textId="77777777" w:rsidR="009E15FB" w:rsidRDefault="009E15FB" w:rsidP="00A111CC">
      <w:r>
        <w:separator/>
      </w:r>
    </w:p>
  </w:footnote>
  <w:footnote w:type="continuationSeparator" w:id="0">
    <w:p w14:paraId="6D6BE1AE" w14:textId="77777777" w:rsidR="009E15FB" w:rsidRDefault="009E15FB" w:rsidP="00A11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A2"/>
    <w:rsid w:val="00095A4B"/>
    <w:rsid w:val="0028196D"/>
    <w:rsid w:val="00560C7B"/>
    <w:rsid w:val="008C7A5D"/>
    <w:rsid w:val="009E15FB"/>
    <w:rsid w:val="00A05FA2"/>
    <w:rsid w:val="00A111CC"/>
    <w:rsid w:val="00FA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A4E1F8"/>
  <w15:chartTrackingRefBased/>
  <w15:docId w15:val="{2CEC288B-6A7E-4D99-9D4B-310B5B25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1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11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1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11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4</cp:revision>
  <dcterms:created xsi:type="dcterms:W3CDTF">2022-07-18T06:32:00Z</dcterms:created>
  <dcterms:modified xsi:type="dcterms:W3CDTF">2023-07-16T03:13:00Z</dcterms:modified>
</cp:coreProperties>
</file>